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proofErr w:type="spellStart"/>
      <w:r w:rsidR="005D71BE">
        <w:rPr>
          <w:rFonts w:cs="Tahoma"/>
          <w:bCs/>
        </w:rPr>
        <w:t>Перекопновского</w:t>
      </w:r>
      <w:proofErr w:type="spellEnd"/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5D71BE" w:rsidP="000C53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ерекопное</w:t>
      </w:r>
      <w:proofErr w:type="spellEnd"/>
      <w:r>
        <w:rPr>
          <w:sz w:val="24"/>
          <w:szCs w:val="24"/>
        </w:rPr>
        <w:t xml:space="preserve">     </w:t>
      </w:r>
      <w:r w:rsidR="00C40563" w:rsidRPr="00010D35">
        <w:rPr>
          <w:sz w:val="24"/>
          <w:szCs w:val="24"/>
        </w:rPr>
        <w:t xml:space="preserve">          </w:t>
      </w:r>
      <w:r w:rsidR="00D457BE">
        <w:rPr>
          <w:sz w:val="24"/>
          <w:szCs w:val="24"/>
        </w:rPr>
        <w:t xml:space="preserve">                             </w:t>
      </w:r>
      <w:r w:rsidR="00C40563" w:rsidRPr="00010D35">
        <w:rPr>
          <w:sz w:val="24"/>
          <w:szCs w:val="24"/>
        </w:rPr>
        <w:t xml:space="preserve">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</w:t>
      </w:r>
      <w:r w:rsidR="00974ED8">
        <w:rPr>
          <w:sz w:val="24"/>
          <w:szCs w:val="24"/>
        </w:rPr>
        <w:t xml:space="preserve">       </w:t>
      </w:r>
      <w:r w:rsidR="008A0C10">
        <w:rPr>
          <w:sz w:val="24"/>
          <w:szCs w:val="24"/>
        </w:rPr>
        <w:t xml:space="preserve">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proofErr w:type="spellStart"/>
      <w:r w:rsidR="005D71BE">
        <w:rPr>
          <w:sz w:val="24"/>
          <w:szCs w:val="24"/>
        </w:rPr>
        <w:t>с</w:t>
      </w:r>
      <w:proofErr w:type="gramStart"/>
      <w:r w:rsidR="005D71BE">
        <w:rPr>
          <w:sz w:val="24"/>
          <w:szCs w:val="24"/>
        </w:rPr>
        <w:t>.П</w:t>
      </w:r>
      <w:proofErr w:type="gramEnd"/>
      <w:r w:rsidR="005D71BE">
        <w:rPr>
          <w:sz w:val="24"/>
          <w:szCs w:val="24"/>
        </w:rPr>
        <w:t>ерекопное</w:t>
      </w:r>
      <w:proofErr w:type="spellEnd"/>
      <w:r w:rsidR="008A0C10">
        <w:rPr>
          <w:sz w:val="24"/>
          <w:szCs w:val="24"/>
        </w:rPr>
        <w:t xml:space="preserve">, </w:t>
      </w:r>
      <w:proofErr w:type="spellStart"/>
      <w:r w:rsidR="00AB47CB">
        <w:rPr>
          <w:sz w:val="24"/>
          <w:szCs w:val="24"/>
        </w:rPr>
        <w:t>ул.</w:t>
      </w:r>
      <w:r w:rsidR="005D71BE">
        <w:rPr>
          <w:sz w:val="24"/>
          <w:szCs w:val="24"/>
        </w:rPr>
        <w:t>Пылайкина</w:t>
      </w:r>
      <w:proofErr w:type="spellEnd"/>
      <w:r w:rsidR="00AB47CB">
        <w:rPr>
          <w:sz w:val="24"/>
          <w:szCs w:val="24"/>
        </w:rPr>
        <w:t xml:space="preserve">, </w:t>
      </w:r>
      <w:r w:rsidR="005D71BE">
        <w:rPr>
          <w:sz w:val="24"/>
          <w:szCs w:val="24"/>
        </w:rPr>
        <w:t>48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BB7334">
        <w:rPr>
          <w:sz w:val="24"/>
          <w:szCs w:val="24"/>
        </w:rPr>
        <w:t>3</w:t>
      </w:r>
      <w:r w:rsidR="005D71BE">
        <w:rPr>
          <w:sz w:val="24"/>
          <w:szCs w:val="24"/>
        </w:rPr>
        <w:t>1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proofErr w:type="spellStart"/>
      <w:r w:rsidR="005D71BE">
        <w:rPr>
          <w:sz w:val="24"/>
          <w:szCs w:val="24"/>
        </w:rPr>
        <w:t>Перекопновского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5D71BE">
        <w:rPr>
          <w:sz w:val="24"/>
          <w:szCs w:val="24"/>
        </w:rPr>
        <w:t>Перекопновского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proofErr w:type="spellStart"/>
      <w:r w:rsidR="005D71BE">
        <w:rPr>
          <w:sz w:val="24"/>
          <w:szCs w:val="24"/>
        </w:rPr>
        <w:t>Перекопновского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proofErr w:type="spellStart"/>
      <w:r w:rsidR="005D71BE">
        <w:rPr>
          <w:rFonts w:cs="Tahoma"/>
          <w:bCs/>
          <w:sz w:val="24"/>
          <w:szCs w:val="24"/>
        </w:rPr>
        <w:t>Перекопновского</w:t>
      </w:r>
      <w:proofErr w:type="spellEnd"/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proofErr w:type="spellStart"/>
      <w:r w:rsidR="005D71BE">
        <w:rPr>
          <w:lang w:val="ru-RU"/>
        </w:rPr>
        <w:t>Перекопновского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proofErr w:type="spellStart"/>
      <w:r w:rsidR="005D71BE">
        <w:rPr>
          <w:lang w:val="ru-RU"/>
        </w:rPr>
        <w:t>Перекопновского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proofErr w:type="spellStart"/>
      <w:r w:rsidR="005D71BE">
        <w:rPr>
          <w:lang w:val="ru-RU"/>
        </w:rPr>
        <w:t>Перекопновского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proofErr w:type="spellStart"/>
      <w:r w:rsidR="005D71BE">
        <w:rPr>
          <w:lang w:val="ru-RU"/>
        </w:rPr>
        <w:t>Перекопновского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r w:rsidR="005D71BE">
        <w:rPr>
          <w:b/>
          <w:sz w:val="24"/>
          <w:szCs w:val="24"/>
        </w:rPr>
        <w:t>Писарева Е.Н.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(</w:t>
      </w:r>
      <w:r w:rsidR="00BB7334">
        <w:rPr>
          <w:sz w:val="24"/>
          <w:szCs w:val="24"/>
        </w:rPr>
        <w:t>и.о. главы администрации</w:t>
      </w:r>
      <w:r w:rsidR="00F35B11">
        <w:rPr>
          <w:sz w:val="24"/>
          <w:szCs w:val="24"/>
        </w:rPr>
        <w:t xml:space="preserve"> </w:t>
      </w:r>
      <w:proofErr w:type="spellStart"/>
      <w:r w:rsidR="005D71BE">
        <w:rPr>
          <w:sz w:val="24"/>
          <w:szCs w:val="24"/>
        </w:rPr>
        <w:t>Перекопновского</w:t>
      </w:r>
      <w:proofErr w:type="spellEnd"/>
      <w:r w:rsidR="00EF2971" w:rsidRPr="00EF2971">
        <w:rPr>
          <w:sz w:val="24"/>
          <w:szCs w:val="24"/>
        </w:rPr>
        <w:t xml:space="preserve"> МО</w:t>
      </w:r>
      <w:proofErr w:type="gramStart"/>
      <w:r w:rsidR="00EF2971" w:rsidRPr="00EF2971">
        <w:rPr>
          <w:sz w:val="24"/>
          <w:szCs w:val="24"/>
        </w:rPr>
        <w:t>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proofErr w:type="gramEnd"/>
      <w:r w:rsidR="00EF2971" w:rsidRPr="00EF2971">
        <w:rPr>
          <w:sz w:val="24"/>
          <w:szCs w:val="24"/>
        </w:rPr>
        <w:t>отметил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, что проект правил землепользования и застройки  </w:t>
      </w:r>
      <w:proofErr w:type="spellStart"/>
      <w:r w:rsidR="005D71BE">
        <w:rPr>
          <w:sz w:val="24"/>
          <w:szCs w:val="24"/>
        </w:rPr>
        <w:t>Перекопновского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proofErr w:type="spellStart"/>
      <w:r w:rsidR="005D71BE">
        <w:rPr>
          <w:sz w:val="24"/>
          <w:szCs w:val="24"/>
        </w:rPr>
        <w:t>Перекопновского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образования. Предложил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5D71BE">
        <w:rPr>
          <w:sz w:val="24"/>
          <w:szCs w:val="24"/>
        </w:rPr>
        <w:t>31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10A5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D1D6F"/>
    <w:rsid w:val="005D71BE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74ED8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B7334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2713"/>
    <w:rsid w:val="00D35F89"/>
    <w:rsid w:val="00D457BE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35B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</cp:revision>
  <cp:lastPrinted>2016-05-20T11:45:00Z</cp:lastPrinted>
  <dcterms:created xsi:type="dcterms:W3CDTF">2017-11-10T08:38:00Z</dcterms:created>
  <dcterms:modified xsi:type="dcterms:W3CDTF">2017-11-10T08:38:00Z</dcterms:modified>
</cp:coreProperties>
</file>